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2025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01.01.2025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«Лучик» пгт Посьет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36783242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Деятельность, осуществляемая за счет средств субсидии на иные цели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380 618,80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85 752,40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Безвозмездные денежные поступления текущего характера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060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380 618,80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85 752,40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380 618,80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85 752,40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380 618,80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85 752,40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-294 866,40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-294 866,40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294 866,40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А.Н. Хрущ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Н.Г. Ярославцева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ОГРН 1092502000051, ИНН 2531010346, КПП 253101001, 692701, Приморский край, м.о. Хасанский, пгт Славянка, ул Молодежная, д. 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7 февраля 2025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